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</w:t>
      </w:r>
      <w:r>
        <w:rPr>
          <w:b/>
          <w:sz w:val="28"/>
          <w:szCs w:val="28"/>
        </w:rPr>
        <w:t xml:space="preserve">. Порядок </w:t>
      </w:r>
      <w:r>
        <w:rPr>
          <w:b/>
          <w:sz w:val="28"/>
          <w:szCs w:val="28"/>
        </w:rPr>
        <w:t xml:space="preserve">записи  на</w:t>
      </w:r>
      <w:r>
        <w:rPr>
          <w:b/>
          <w:sz w:val="28"/>
          <w:szCs w:val="28"/>
        </w:rPr>
        <w:t xml:space="preserve"> прием, консультацию, обследование осуществляется: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1. По телефону колл-центра 8 800 555 90 10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2. Лично в регистратуре клиники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3. Через сайт клиники </w:t>
      </w:r>
      <w:hyperlink r:id="rId9" w:tooltip="https://oz.orklinika.ru/" w:history="1">
        <w:r>
          <w:rPr>
            <w:rStyle w:val="660"/>
            <w:sz w:val="28"/>
            <w:szCs w:val="28"/>
          </w:rPr>
          <w:t xml:space="preserve">https://oz.orklinika.ru/</w:t>
        </w:r>
      </w:hyperlink>
      <w:r/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Диагностические исследования проводятся  в соответствии с требованиями лаборатории </w:t>
      </w:r>
      <w:r>
        <w:rPr>
          <w:sz w:val="28"/>
          <w:szCs w:val="28"/>
        </w:rPr>
        <w:t xml:space="preserve">Ивитро</w:t>
      </w:r>
      <w:r>
        <w:rPr>
          <w:sz w:val="28"/>
          <w:szCs w:val="28"/>
        </w:rPr>
        <w:t xml:space="preserve">. Подробности у сотрудников клиники.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II</w:t>
      </w:r>
      <w:r>
        <w:rPr>
          <w:b/>
          <w:sz w:val="28"/>
          <w:szCs w:val="28"/>
        </w:rPr>
        <w:t xml:space="preserve">. Порядок госпитализации:</w:t>
      </w:r>
      <w:r/>
    </w:p>
    <w:p>
      <w:pPr>
        <w:pStyle w:val="648"/>
        <w:contextualSpacing w:val="0"/>
        <w:ind w:left="0" w:hanging="11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hanging="11"/>
        <w:jc w:val="both"/>
        <w:tabs>
          <w:tab w:val="left" w:pos="709" w:leader="none"/>
        </w:tabs>
        <w:rPr>
          <w:rFonts w:eastAsia="Times New Roman"/>
          <w:sz w:val="28"/>
          <w:szCs w:val="28"/>
          <w:lang w:eastAsia="ru-RU"/>
        </w:rPr>
        <w:outlineLvl w:val="2"/>
      </w:pPr>
      <w:r>
        <w:rPr>
          <w:rFonts w:eastAsia="Times New Roman"/>
          <w:sz w:val="28"/>
          <w:szCs w:val="28"/>
          <w:lang w:eastAsia="ru-RU"/>
        </w:rPr>
        <w:t xml:space="preserve">1.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При плановой госпитализации пациенту необходимо предоставить</w:t>
      </w:r>
      <w:r>
        <w:rPr>
          <w:rFonts w:eastAsia="Times New Roman"/>
          <w:sz w:val="28"/>
          <w:szCs w:val="28"/>
          <w:lang w:eastAsia="ru-RU"/>
        </w:rPr>
        <w:t xml:space="preserve"> документы</w:t>
      </w:r>
      <w:r>
        <w:rPr>
          <w:rFonts w:eastAsia="Times New Roman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2"/>
        </w:numPr>
        <w:ind w:left="0" w:hanging="11"/>
        <w:jc w:val="both"/>
        <w:tabs>
          <w:tab w:val="left" w:pos="709" w:leader="none"/>
        </w:tabs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направление на госпитализацию, подписанное лечащим врачом и зав</w:t>
      </w:r>
      <w:r>
        <w:rPr>
          <w:rFonts w:eastAsia="Times New Roman"/>
          <w:sz w:val="28"/>
          <w:szCs w:val="28"/>
          <w:lang w:eastAsia="ru-RU"/>
        </w:rPr>
        <w:t xml:space="preserve">едующим</w:t>
      </w:r>
      <w:r>
        <w:rPr>
          <w:rFonts w:eastAsia="Times New Roman"/>
          <w:sz w:val="28"/>
          <w:szCs w:val="28"/>
          <w:lang w:eastAsia="ru-RU"/>
        </w:rPr>
        <w:t xml:space="preserve"> отделением;</w:t>
      </w:r>
      <w:r/>
    </w:p>
    <w:p>
      <w:pPr>
        <w:numPr>
          <w:ilvl w:val="0"/>
          <w:numId w:val="2"/>
        </w:numPr>
        <w:ind w:left="0" w:hanging="11"/>
        <w:jc w:val="both"/>
        <w:tabs>
          <w:tab w:val="left" w:pos="709" w:leader="none"/>
        </w:tabs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паспорт;</w:t>
      </w:r>
      <w:r/>
    </w:p>
    <w:p>
      <w:pPr>
        <w:numPr>
          <w:ilvl w:val="0"/>
          <w:numId w:val="2"/>
        </w:numPr>
        <w:ind w:left="0" w:hanging="11"/>
        <w:jc w:val="both"/>
        <w:tabs>
          <w:tab w:val="left" w:pos="709" w:leader="none"/>
        </w:tabs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действующий полис обязательного медицинского страховани</w:t>
      </w:r>
      <w:r>
        <w:rPr>
          <w:rFonts w:eastAsia="Times New Roman"/>
          <w:sz w:val="28"/>
          <w:szCs w:val="28"/>
          <w:lang w:eastAsia="ru-RU"/>
        </w:rPr>
        <w:t xml:space="preserve">я</w:t>
      </w:r>
      <w:r>
        <w:rPr>
          <w:rFonts w:eastAsia="Times New Roman"/>
          <w:sz w:val="28"/>
          <w:szCs w:val="28"/>
          <w:lang w:eastAsia="ru-RU"/>
        </w:rPr>
        <w:t xml:space="preserve">;</w:t>
      </w:r>
      <w:r/>
    </w:p>
    <w:p>
      <w:pPr>
        <w:numPr>
          <w:ilvl w:val="0"/>
          <w:numId w:val="2"/>
        </w:numPr>
        <w:ind w:left="0" w:hanging="11"/>
        <w:jc w:val="both"/>
        <w:tabs>
          <w:tab w:val="left" w:pos="709" w:leader="none"/>
        </w:tabs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результаты </w:t>
      </w:r>
      <w:r>
        <w:rPr>
          <w:sz w:val="28"/>
          <w:szCs w:val="28"/>
        </w:rPr>
        <w:t xml:space="preserve">предоперационного обследования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со штампом медицинского учреждения и датой</w:t>
      </w:r>
      <w:r>
        <w:rPr>
          <w:rFonts w:eastAsia="Times New Roman"/>
          <w:sz w:val="28"/>
          <w:szCs w:val="28"/>
          <w:lang w:eastAsia="ru-RU"/>
        </w:rPr>
        <w:t xml:space="preserve">.</w:t>
      </w:r>
      <w:r/>
    </w:p>
    <w:p>
      <w:pPr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 При госпитализации пациентам при себе необходимо иметь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удобную </w:t>
      </w:r>
      <w:r>
        <w:rPr>
          <w:sz w:val="28"/>
          <w:szCs w:val="28"/>
        </w:rPr>
        <w:t xml:space="preserve">сменную </w:t>
      </w:r>
      <w:r>
        <w:rPr>
          <w:sz w:val="28"/>
          <w:szCs w:val="28"/>
        </w:rPr>
        <w:t xml:space="preserve">одежду, сменную обувь, предметы личной гигиены, лекарства (постоянно применяемые), мобильный телефон с заряд</w:t>
      </w:r>
      <w:r>
        <w:rPr>
          <w:sz w:val="28"/>
          <w:szCs w:val="28"/>
        </w:rPr>
        <w:t xml:space="preserve">ным устройством</w:t>
      </w:r>
      <w:r>
        <w:rPr>
          <w:sz w:val="28"/>
          <w:szCs w:val="28"/>
        </w:rPr>
        <w:t xml:space="preserve"> (по возможности).</w:t>
      </w:r>
      <w:r/>
    </w:p>
    <w:p>
      <w:pPr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hanging="11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еобходимый объём предоперационного обследования со сроками действия исследований:</w:t>
      </w:r>
      <w:r/>
    </w:p>
    <w:p>
      <w:pPr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- для </w:t>
      </w:r>
      <w:r>
        <w:rPr>
          <w:sz w:val="28"/>
          <w:szCs w:val="28"/>
        </w:rPr>
        <w:t xml:space="preserve">Факоэмульсификации</w:t>
      </w:r>
      <w:r>
        <w:rPr>
          <w:sz w:val="28"/>
          <w:szCs w:val="28"/>
        </w:rPr>
        <w:t xml:space="preserve"> катаракты</w:t>
      </w:r>
      <w:r>
        <w:rPr>
          <w:sz w:val="28"/>
          <w:szCs w:val="28"/>
        </w:rPr>
        <w:t xml:space="preserve"> с имплантацией интраокулярной линзы (ФЭК с ИОЛ):</w:t>
      </w:r>
      <w:r/>
    </w:p>
    <w:tbl>
      <w:tblPr>
        <w:tblStyle w:val="656"/>
        <w:tblW w:w="9464" w:type="dxa"/>
        <w:tblLook w:val="04A0" w:firstRow="1" w:lastRow="0" w:firstColumn="1" w:lastColumn="0" w:noHBand="0" w:noVBand="1"/>
      </w:tblPr>
      <w:tblGrid>
        <w:gridCol w:w="7479"/>
        <w:gridCol w:w="1985"/>
      </w:tblGrid>
      <w:tr>
        <w:trPr/>
        <w:tc>
          <w:tcPr>
            <w:tcW w:w="747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Наименование исследования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Срок действия</w:t>
            </w:r>
            <w:r/>
          </w:p>
        </w:tc>
      </w:tr>
      <w:tr>
        <w:trPr/>
        <w:tc>
          <w:tcPr>
            <w:tcW w:w="7479" w:type="dxa"/>
            <w:textDirection w:val="lrTb"/>
            <w:noWrap w:val="false"/>
          </w:tcPr>
          <w:p>
            <w:pPr>
              <w:pStyle w:val="641"/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outlineLvl w:val="0"/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Клинический анализ крови (общий)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месяц</w:t>
            </w:r>
            <w:r/>
          </w:p>
        </w:tc>
      </w:tr>
      <w:tr>
        <w:trPr/>
        <w:tc>
          <w:tcPr>
            <w:tcW w:w="7479" w:type="dxa"/>
            <w:textDirection w:val="lrTb"/>
            <w:noWrap w:val="false"/>
          </w:tcPr>
          <w:p>
            <w:pPr>
              <w:pStyle w:val="641"/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outlineLvl w:val="0"/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Анализ крови на количественное содержание глюкозы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месяц</w:t>
            </w:r>
            <w:r/>
          </w:p>
        </w:tc>
      </w:tr>
      <w:tr>
        <w:trPr/>
        <w:tc>
          <w:tcPr>
            <w:tcW w:w="7479" w:type="dxa"/>
            <w:textDirection w:val="lrTb"/>
            <w:noWrap w:val="false"/>
          </w:tcPr>
          <w:p>
            <w:pPr>
              <w:pStyle w:val="641"/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outlineLvl w:val="0"/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Анализ крови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на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группу и резус-фактор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бессрочно</w:t>
            </w:r>
            <w:r/>
          </w:p>
        </w:tc>
      </w:tr>
      <w:tr>
        <w:trPr/>
        <w:tc>
          <w:tcPr>
            <w:tcW w:w="7479" w:type="dxa"/>
            <w:textDirection w:val="lrTb"/>
            <w:noWrap w:val="false"/>
          </w:tcPr>
          <w:p>
            <w:pPr>
              <w:pStyle w:val="641"/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outlineLvl w:val="0"/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Анализ крови на носительство ВИЧ, Гепатитов В и С, Сифилиса (РВ)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месяцев</w:t>
            </w:r>
            <w:r/>
          </w:p>
        </w:tc>
      </w:tr>
      <w:tr>
        <w:trPr/>
        <w:tc>
          <w:tcPr>
            <w:tcW w:w="7479" w:type="dxa"/>
            <w:textDirection w:val="lrTb"/>
            <w:noWrap w:val="false"/>
          </w:tcPr>
          <w:p>
            <w:pPr>
              <w:pStyle w:val="641"/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outlineLvl w:val="0"/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Общий анализ мочи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месяц</w:t>
            </w:r>
            <w:r/>
          </w:p>
        </w:tc>
      </w:tr>
      <w:tr>
        <w:trPr/>
        <w:tc>
          <w:tcPr>
            <w:tcW w:w="7479" w:type="dxa"/>
            <w:textDirection w:val="lrTb"/>
            <w:noWrap w:val="false"/>
          </w:tcPr>
          <w:p>
            <w:pPr>
              <w:pStyle w:val="641"/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outlineLvl w:val="0"/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ЭКГ с расшифровкой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месяц</w:t>
            </w:r>
            <w:r/>
          </w:p>
        </w:tc>
      </w:tr>
      <w:tr>
        <w:trPr/>
        <w:tc>
          <w:tcPr>
            <w:tcW w:w="747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Осмотр терапевта (заключение об отсутствии противопоказаний для оперативного вмешательства) 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месяц</w:t>
            </w:r>
            <w:r/>
          </w:p>
        </w:tc>
      </w:tr>
    </w:tbl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для прочих оперативных вмешательств (кроме ФЭК)</w:t>
      </w:r>
      <w:r/>
    </w:p>
    <w:tbl>
      <w:tblPr>
        <w:tblStyle w:val="656"/>
        <w:tblW w:w="9464" w:type="dxa"/>
        <w:tblLook w:val="04A0" w:firstRow="1" w:lastRow="0" w:firstColumn="1" w:lastColumn="0" w:noHBand="0" w:noVBand="1"/>
      </w:tblPr>
      <w:tblGrid>
        <w:gridCol w:w="7479"/>
        <w:gridCol w:w="1985"/>
      </w:tblGrid>
      <w:tr>
        <w:trPr/>
        <w:tc>
          <w:tcPr>
            <w:tcW w:w="747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Наименование исследования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Срок действия</w:t>
            </w:r>
            <w:r/>
          </w:p>
        </w:tc>
      </w:tr>
      <w:tr>
        <w:trPr/>
        <w:tc>
          <w:tcPr>
            <w:tcW w:w="7479" w:type="dxa"/>
            <w:textDirection w:val="lrTb"/>
            <w:noWrap w:val="false"/>
          </w:tcPr>
          <w:p>
            <w:pPr>
              <w:pStyle w:val="641"/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outlineLvl w:val="0"/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Анализ крови на носительство ВИЧ, Гепатитов В и С, Сифилиса (РВ)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месяцев</w:t>
            </w:r>
            <w:r/>
          </w:p>
        </w:tc>
      </w:tr>
      <w:tr>
        <w:trPr/>
        <w:tc>
          <w:tcPr>
            <w:tcW w:w="7479" w:type="dxa"/>
            <w:textDirection w:val="lrTb"/>
            <w:noWrap w:val="false"/>
          </w:tcPr>
          <w:p>
            <w:pPr>
              <w:pStyle w:val="641"/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outlineLvl w:val="0"/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Общий анализ мочи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месяц</w:t>
            </w:r>
            <w:r/>
          </w:p>
        </w:tc>
      </w:tr>
      <w:tr>
        <w:trPr/>
        <w:tc>
          <w:tcPr>
            <w:tcW w:w="7479" w:type="dxa"/>
            <w:textDirection w:val="lrTb"/>
            <w:noWrap w:val="false"/>
          </w:tcPr>
          <w:p>
            <w:pPr>
              <w:pStyle w:val="641"/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outlineLvl w:val="0"/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Клинический анализ крови (общий)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месяц</w:t>
            </w:r>
            <w:r/>
          </w:p>
        </w:tc>
      </w:tr>
    </w:tbl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Сроки ожидания госпитализации не более 10 дней</w:t>
      </w:r>
      <w:r/>
    </w:p>
    <w:sectPr>
      <w:footnotePr/>
      <w:endnotePr/>
      <w:type w:val="nextPage"/>
      <w:pgSz w:w="11906" w:h="16838" w:orient="portrait"/>
      <w:pgMar w:top="238" w:right="851" w:bottom="249" w:left="1701" w:header="851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Tahoma">
    <w:panose1 w:val="020B0604030504040204"/>
  </w:font>
  <w:font w:name="Courier New">
    <w:panose1 w:val="02070309020205020404"/>
  </w:font>
  <w:font w:name="genev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8" w:hanging="360"/>
        <w:tabs>
          <w:tab w:val="num" w:pos="928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43"/>
    <w:link w:val="64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40"/>
    <w:next w:val="64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43"/>
    <w:link w:val="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43"/>
    <w:link w:val="642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40"/>
    <w:next w:val="64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4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40"/>
    <w:next w:val="64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4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40"/>
    <w:next w:val="64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4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40"/>
    <w:next w:val="64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4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40"/>
    <w:next w:val="64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4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40"/>
    <w:next w:val="64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4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40"/>
    <w:next w:val="64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43"/>
    <w:link w:val="32"/>
    <w:uiPriority w:val="10"/>
    <w:rPr>
      <w:sz w:val="48"/>
      <w:szCs w:val="48"/>
    </w:rPr>
  </w:style>
  <w:style w:type="paragraph" w:styleId="34">
    <w:name w:val="Subtitle"/>
    <w:basedOn w:val="640"/>
    <w:next w:val="64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43"/>
    <w:link w:val="34"/>
    <w:uiPriority w:val="11"/>
    <w:rPr>
      <w:sz w:val="24"/>
      <w:szCs w:val="24"/>
    </w:rPr>
  </w:style>
  <w:style w:type="paragraph" w:styleId="36">
    <w:name w:val="Quote"/>
    <w:basedOn w:val="640"/>
    <w:next w:val="64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40"/>
    <w:next w:val="64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43"/>
    <w:link w:val="650"/>
    <w:uiPriority w:val="99"/>
  </w:style>
  <w:style w:type="character" w:styleId="43">
    <w:name w:val="Footer Char"/>
    <w:basedOn w:val="643"/>
    <w:link w:val="652"/>
    <w:uiPriority w:val="99"/>
  </w:style>
  <w:style w:type="paragraph" w:styleId="44">
    <w:name w:val="Caption"/>
    <w:basedOn w:val="640"/>
    <w:next w:val="6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52"/>
    <w:uiPriority w:val="99"/>
  </w:style>
  <w:style w:type="table" w:styleId="47">
    <w:name w:val="Table Grid Light"/>
    <w:basedOn w:val="6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4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43"/>
    <w:uiPriority w:val="99"/>
    <w:unhideWhenUsed/>
    <w:rPr>
      <w:vertAlign w:val="superscript"/>
    </w:rPr>
  </w:style>
  <w:style w:type="paragraph" w:styleId="176">
    <w:name w:val="endnote text"/>
    <w:basedOn w:val="64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43"/>
    <w:uiPriority w:val="99"/>
    <w:semiHidden/>
    <w:unhideWhenUsed/>
    <w:rPr>
      <w:vertAlign w:val="superscript"/>
    </w:rPr>
  </w:style>
  <w:style w:type="paragraph" w:styleId="179">
    <w:name w:val="toc 1"/>
    <w:basedOn w:val="640"/>
    <w:next w:val="64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40"/>
    <w:next w:val="64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40"/>
    <w:next w:val="64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40"/>
    <w:next w:val="64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40"/>
    <w:next w:val="64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40"/>
    <w:next w:val="64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40"/>
    <w:next w:val="64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40"/>
    <w:next w:val="64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40"/>
    <w:next w:val="64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40"/>
    <w:next w:val="640"/>
    <w:uiPriority w:val="99"/>
    <w:unhideWhenUsed/>
    <w:pPr>
      <w:spacing w:after="0" w:afterAutospacing="0"/>
    </w:pPr>
  </w:style>
  <w:style w:type="paragraph" w:styleId="640" w:default="1">
    <w:name w:val="Normal"/>
    <w:qFormat/>
    <w:pPr>
      <w:spacing w:after="0" w:line="240" w:lineRule="auto"/>
    </w:pPr>
    <w:rPr>
      <w:rFonts w:ascii="Times New Roman" w:hAnsi="Times New Roman" w:cs="Times New Roman" w:eastAsia="Geneva"/>
      <w:sz w:val="24"/>
      <w:szCs w:val="20"/>
    </w:rPr>
  </w:style>
  <w:style w:type="paragraph" w:styleId="641">
    <w:name w:val="Heading 1"/>
    <w:basedOn w:val="640"/>
    <w:next w:val="640"/>
    <w:link w:val="657"/>
    <w:uiPriority w:val="9"/>
    <w:qFormat/>
    <w:pPr>
      <w:keepLines/>
      <w:keepNext/>
      <w:spacing w:before="480" w:line="276" w:lineRule="auto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42">
    <w:name w:val="Heading 3"/>
    <w:basedOn w:val="640"/>
    <w:link w:val="654"/>
    <w:uiPriority w:val="9"/>
    <w:qFormat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styleId="643" w:default="1">
    <w:name w:val="Default Paragraph Font"/>
    <w:uiPriority w:val="1"/>
    <w:semiHidden/>
    <w:unhideWhenUsed/>
  </w:style>
  <w:style w:type="table" w:styleId="64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5" w:default="1">
    <w:name w:val="No List"/>
    <w:uiPriority w:val="99"/>
    <w:semiHidden/>
    <w:unhideWhenUsed/>
  </w:style>
  <w:style w:type="paragraph" w:styleId="646" w:customStyle="1">
    <w:name w:val="1.1_реквизиты_док"/>
    <w:basedOn w:val="640"/>
    <w:pPr>
      <w:jc w:val="center"/>
    </w:pPr>
    <w:rPr>
      <w:rFonts w:ascii="Courier New" w:hAnsi="Courier New" w:cs="Courier New"/>
      <w:b/>
      <w:sz w:val="20"/>
    </w:rPr>
  </w:style>
  <w:style w:type="paragraph" w:styleId="647" w:customStyle="1">
    <w:name w:val="Абзац списка1"/>
    <w:basedOn w:val="640"/>
    <w:pPr>
      <w:ind w:left="720"/>
    </w:pPr>
    <w:rPr>
      <w:rFonts w:eastAsia="Times New Roman"/>
    </w:rPr>
  </w:style>
  <w:style w:type="paragraph" w:styleId="648">
    <w:name w:val="List Paragraph"/>
    <w:basedOn w:val="640"/>
    <w:uiPriority w:val="34"/>
    <w:qFormat/>
    <w:pPr>
      <w:contextualSpacing/>
      <w:ind w:left="720"/>
    </w:pPr>
  </w:style>
  <w:style w:type="paragraph" w:styleId="649" w:customStyle="1">
    <w:name w:val="ConsPlusNormal"/>
    <w:pPr>
      <w:spacing w:after="0" w:line="240" w:lineRule="auto"/>
      <w:widowControl w:val="off"/>
    </w:pPr>
    <w:rPr>
      <w:rFonts w:ascii="Arial" w:hAnsi="Arial" w:cs="Arial" w:eastAsiaTheme="minorEastAsia"/>
      <w:sz w:val="20"/>
      <w:szCs w:val="20"/>
      <w:lang w:eastAsia="ru-RU"/>
    </w:rPr>
  </w:style>
  <w:style w:type="paragraph" w:styleId="650">
    <w:name w:val="Header"/>
    <w:basedOn w:val="640"/>
    <w:link w:val="651"/>
    <w:uiPriority w:val="99"/>
    <w:unhideWhenUsed/>
    <w:pPr>
      <w:tabs>
        <w:tab w:val="center" w:pos="4677" w:leader="none"/>
        <w:tab w:val="right" w:pos="9355" w:leader="none"/>
      </w:tabs>
    </w:pPr>
    <w:rPr>
      <w:rFonts w:asciiTheme="minorHAnsi" w:hAnsiTheme="minorHAnsi" w:eastAsiaTheme="minorHAnsi" w:cstheme="minorBidi"/>
      <w:sz w:val="22"/>
      <w:szCs w:val="22"/>
    </w:rPr>
  </w:style>
  <w:style w:type="character" w:styleId="651" w:customStyle="1">
    <w:name w:val="Верхний колонтитул Знак"/>
    <w:basedOn w:val="643"/>
    <w:link w:val="650"/>
    <w:uiPriority w:val="99"/>
  </w:style>
  <w:style w:type="paragraph" w:styleId="652">
    <w:name w:val="Footer"/>
    <w:basedOn w:val="640"/>
    <w:link w:val="65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53" w:customStyle="1">
    <w:name w:val="Нижний колонтитул Знак"/>
    <w:basedOn w:val="643"/>
    <w:link w:val="652"/>
    <w:uiPriority w:val="99"/>
    <w:rPr>
      <w:rFonts w:ascii="Times New Roman" w:hAnsi="Times New Roman" w:cs="Times New Roman" w:eastAsia="Geneva"/>
      <w:sz w:val="24"/>
      <w:szCs w:val="20"/>
    </w:rPr>
  </w:style>
  <w:style w:type="character" w:styleId="654" w:customStyle="1">
    <w:name w:val="Заголовок 3 Знак"/>
    <w:basedOn w:val="643"/>
    <w:link w:val="642"/>
    <w:uiPriority w:val="9"/>
    <w:rPr>
      <w:rFonts w:ascii="Times New Roman" w:hAnsi="Times New Roman" w:cs="Times New Roman" w:eastAsia="Times New Roman"/>
      <w:b/>
      <w:bCs/>
      <w:sz w:val="27"/>
      <w:szCs w:val="27"/>
      <w:lang w:eastAsia="ru-RU"/>
    </w:rPr>
  </w:style>
  <w:style w:type="character" w:styleId="655" w:customStyle="1">
    <w:name w:val="text_color_1"/>
    <w:basedOn w:val="643"/>
  </w:style>
  <w:style w:type="table" w:styleId="656">
    <w:name w:val="Table Grid"/>
    <w:basedOn w:val="644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657" w:customStyle="1">
    <w:name w:val="Заголовок 1 Знак"/>
    <w:basedOn w:val="643"/>
    <w:link w:val="641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58">
    <w:name w:val="Balloon Text"/>
    <w:basedOn w:val="640"/>
    <w:link w:val="659"/>
    <w:uiPriority w:val="99"/>
    <w:semiHidden/>
    <w:unhideWhenUsed/>
    <w:rPr>
      <w:rFonts w:ascii="Tahoma" w:hAnsi="Tahoma" w:cs="Tahoma"/>
      <w:sz w:val="16"/>
      <w:szCs w:val="16"/>
    </w:rPr>
  </w:style>
  <w:style w:type="character" w:styleId="659" w:customStyle="1">
    <w:name w:val="Текст выноски Знак"/>
    <w:basedOn w:val="643"/>
    <w:link w:val="658"/>
    <w:uiPriority w:val="99"/>
    <w:semiHidden/>
    <w:rPr>
      <w:rFonts w:ascii="Tahoma" w:hAnsi="Tahoma" w:cs="Tahoma" w:eastAsia="Geneva"/>
      <w:sz w:val="16"/>
      <w:szCs w:val="16"/>
    </w:rPr>
  </w:style>
  <w:style w:type="character" w:styleId="660">
    <w:name w:val="Hyperlink"/>
    <w:basedOn w:val="643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oz.orklinika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Блинова</cp:lastModifiedBy>
  <cp:revision>25</cp:revision>
  <dcterms:created xsi:type="dcterms:W3CDTF">2018-08-30T08:43:00Z</dcterms:created>
  <dcterms:modified xsi:type="dcterms:W3CDTF">2022-11-17T05:23:55Z</dcterms:modified>
</cp:coreProperties>
</file>